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№1365-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4535" w:hanging="0"/>
        <w:jc w:val="both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 xml:space="preserve">Про затвердження гр. </w:t>
      </w:r>
      <w:r>
        <w:rPr>
          <w:rFonts w:cs="Times New Roman"/>
          <w:b/>
          <w:bCs/>
          <w:iCs/>
          <w:color w:val="00000A"/>
          <w:sz w:val="24"/>
          <w:szCs w:val="24"/>
        </w:rPr>
        <w:t>Кривку В. І.</w:t>
      </w:r>
      <w:r>
        <w:rPr>
          <w:rFonts w:cs="Times New Roman"/>
          <w:b/>
          <w:bCs/>
          <w:iCs/>
          <w:sz w:val="24"/>
          <w:szCs w:val="24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color w:val="00000A"/>
          <w:sz w:val="24"/>
          <w:szCs w:val="24"/>
        </w:rPr>
        <w:t>Х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5102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color w:val="00000A"/>
          <w:sz w:val="24"/>
          <w:szCs w:val="24"/>
        </w:rPr>
      </w:pPr>
      <w:r>
        <w:rPr>
          <w:rFonts w:cs="Times New Roman"/>
          <w:b/>
          <w:bCs/>
          <w:iCs/>
          <w:color w:val="00000A"/>
          <w:sz w:val="24"/>
          <w:szCs w:val="24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        </w:t>
      </w:r>
      <w:r>
        <w:rPr>
          <w:rFonts w:cs="Times New Roman"/>
          <w:iCs/>
          <w:sz w:val="24"/>
          <w:szCs w:val="24"/>
        </w:rPr>
        <w:t>Розглянувши заяву</w:t>
      </w:r>
      <w:r>
        <w:rPr>
          <w:rFonts w:cs="Times New Roman"/>
          <w:bCs/>
          <w:iCs/>
          <w:sz w:val="24"/>
          <w:szCs w:val="24"/>
        </w:rPr>
        <w:t xml:space="preserve"> гр. </w:t>
      </w:r>
      <w:r>
        <w:rPr>
          <w:rFonts w:cs="Times New Roman"/>
          <w:bCs/>
          <w:iCs/>
          <w:color w:val="00000A"/>
          <w:sz w:val="24"/>
          <w:szCs w:val="24"/>
        </w:rPr>
        <w:t>Кривка Віталія Івановича</w:t>
      </w:r>
      <w:r>
        <w:rPr>
          <w:rFonts w:cs="Times New Roman"/>
          <w:bCs/>
          <w:iCs/>
          <w:sz w:val="24"/>
          <w:szCs w:val="24"/>
        </w:rPr>
        <w:t xml:space="preserve">, ідентифікаційний номер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>,  як</w:t>
      </w:r>
      <w:r>
        <w:rPr>
          <w:rFonts w:cs="Times New Roman"/>
          <w:bCs/>
          <w:iCs/>
          <w:color w:val="00000A"/>
          <w:sz w:val="24"/>
          <w:szCs w:val="24"/>
        </w:rPr>
        <w:t xml:space="preserve">ий </w:t>
      </w:r>
      <w:r>
        <w:rPr>
          <w:rFonts w:cs="Times New Roman"/>
          <w:bCs/>
          <w:iCs/>
          <w:sz w:val="24"/>
          <w:szCs w:val="24"/>
        </w:rPr>
        <w:t>зареєстрован</w:t>
      </w:r>
      <w:r>
        <w:rPr>
          <w:rFonts w:cs="Times New Roman"/>
          <w:bCs/>
          <w:iCs/>
          <w:color w:val="00000A"/>
          <w:sz w:val="24"/>
          <w:szCs w:val="24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 адресою: </w:t>
      </w:r>
      <w:r>
        <w:rPr>
          <w:rFonts w:cs="Times New Roman"/>
          <w:bCs/>
          <w:iCs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 xml:space="preserve">про затвердження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за адресою: </w:t>
      </w:r>
      <w:r>
        <w:rPr>
          <w:rFonts w:cs="Times New Roman"/>
          <w:b w:val="false"/>
          <w:bCs w:val="false"/>
          <w:iCs/>
          <w:color w:val="00000A"/>
          <w:sz w:val="24"/>
          <w:szCs w:val="24"/>
        </w:rPr>
        <w:t>Х</w:t>
      </w:r>
      <w:r>
        <w:rPr>
          <w:rFonts w:cs="Times New Roman"/>
          <w:iCs/>
          <w:color w:val="00000A"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 xml:space="preserve">враховуючи надану технічну документацію із землеустрою, виконану </w:t>
      </w:r>
      <w:r>
        <w:rPr>
          <w:rFonts w:cs="Times New Roman"/>
          <w:iCs/>
          <w:color w:val="00000A"/>
          <w:sz w:val="24"/>
          <w:szCs w:val="24"/>
        </w:rPr>
        <w:t>ТОВ Консультаційний сервісний центр “Гудвіл”</w:t>
      </w:r>
      <w:r>
        <w:rPr>
          <w:rFonts w:cs="Times New Roman"/>
          <w:iCs/>
          <w:sz w:val="24"/>
          <w:szCs w:val="24"/>
        </w:rPr>
        <w:t>, витяг з Державного земельного кадастру про земельну ділянку № НВ-</w:t>
      </w:r>
      <w:r>
        <w:rPr>
          <w:rFonts w:cs="Times New Roman"/>
          <w:iCs/>
          <w:color w:val="00000A"/>
          <w:sz w:val="24"/>
          <w:szCs w:val="24"/>
        </w:rPr>
        <w:t>990142892</w:t>
      </w:r>
      <w:r>
        <w:rPr>
          <w:rFonts w:cs="Times New Roman"/>
          <w:iCs/>
          <w:sz w:val="24"/>
          <w:szCs w:val="24"/>
        </w:rPr>
        <w:t xml:space="preserve">2021 від </w:t>
      </w:r>
      <w:r>
        <w:rPr>
          <w:rFonts w:cs="Times New Roman"/>
          <w:iCs/>
          <w:color w:val="00000A"/>
          <w:sz w:val="24"/>
          <w:szCs w:val="24"/>
        </w:rPr>
        <w:t>31.08</w:t>
      </w:r>
      <w:r>
        <w:rPr>
          <w:rFonts w:cs="Times New Roman"/>
          <w:iCs/>
          <w:sz w:val="24"/>
          <w:szCs w:val="24"/>
        </w:rPr>
        <w:t xml:space="preserve">.2021 року, </w:t>
      </w:r>
      <w:r>
        <w:rPr>
          <w:rFonts w:cs="Times New Roman"/>
          <w:iCs/>
          <w:color w:val="00000A"/>
          <w:sz w:val="24"/>
          <w:szCs w:val="24"/>
        </w:rPr>
        <w:t>що зареєстрована</w:t>
      </w:r>
      <w:r>
        <w:rPr>
          <w:rFonts w:cs="Times New Roman"/>
          <w:iCs/>
          <w:sz w:val="24"/>
          <w:szCs w:val="24"/>
        </w:rPr>
        <w:t xml:space="preserve"> </w:t>
      </w:r>
      <w:r>
        <w:rPr>
          <w:rFonts w:cs="Times New Roman"/>
          <w:iCs/>
          <w:color w:val="00000A"/>
          <w:sz w:val="24"/>
          <w:szCs w:val="24"/>
        </w:rPr>
        <w:t>в</w:t>
      </w:r>
      <w:r>
        <w:rPr>
          <w:rFonts w:cs="Times New Roman"/>
          <w:iCs/>
          <w:sz w:val="24"/>
          <w:szCs w:val="24"/>
        </w:rPr>
        <w:t xml:space="preserve">ідділом у </w:t>
      </w:r>
      <w:r>
        <w:rPr>
          <w:rFonts w:cs="Times New Roman"/>
          <w:iCs/>
          <w:color w:val="00000A"/>
          <w:sz w:val="24"/>
          <w:szCs w:val="24"/>
        </w:rPr>
        <w:t>Літинському районі</w:t>
      </w:r>
      <w:r>
        <w:rPr>
          <w:rFonts w:cs="Times New Roman"/>
          <w:iCs/>
          <w:sz w:val="24"/>
          <w:szCs w:val="24"/>
        </w:rPr>
        <w:t xml:space="preserve"> Головного управління Держгеокадастру у </w:t>
      </w:r>
      <w:r>
        <w:rPr>
          <w:rFonts w:cs="Times New Roman"/>
          <w:iCs/>
          <w:color w:val="00000A"/>
          <w:sz w:val="24"/>
          <w:szCs w:val="24"/>
        </w:rPr>
        <w:t xml:space="preserve">Вінницькій </w:t>
      </w:r>
      <w:r>
        <w:rPr>
          <w:rFonts w:cs="Times New Roman"/>
          <w:iCs/>
          <w:sz w:val="24"/>
          <w:szCs w:val="24"/>
        </w:rPr>
        <w:t xml:space="preserve">області,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рекомендації постійної комісії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 питань містобудування, будівництва, розвитку інфраструктури, земельних відносин, природокористування та аграрної</w:t>
      </w:r>
      <w:r>
        <w:rPr>
          <w:rStyle w:val="11"/>
          <w:rFonts w:eastAsia="Times New Roman" w:cs="Times New Roman"/>
          <w:iCs/>
          <w:color w:val="C9211E"/>
          <w:sz w:val="24"/>
          <w:szCs w:val="24"/>
        </w:rPr>
        <w:t xml:space="preserve">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політики Зміївської міської ради</w:t>
      </w:r>
      <w:r>
        <w:rPr>
          <w:rFonts w:cs="Times New Roman"/>
          <w:iCs/>
          <w:sz w:val="24"/>
          <w:szCs w:val="24"/>
        </w:rPr>
        <w:t xml:space="preserve">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left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numPr>
          <w:ilvl w:val="0"/>
          <w:numId w:val="0"/>
        </w:numPr>
        <w:shd w:val="clear" w:fill="FFFFFF"/>
        <w:ind w:left="720" w:hanging="0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        </w:t>
      </w:r>
      <w:r>
        <w:rPr>
          <w:rFonts w:cs="Times New Roman"/>
          <w:iCs/>
          <w:sz w:val="24"/>
          <w:szCs w:val="24"/>
        </w:rPr>
        <w:t xml:space="preserve">1. Затвердити технічну документацію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</w:t>
      </w:r>
      <w:r>
        <w:rPr>
          <w:rFonts w:cs="Times New Roman"/>
          <w:iCs/>
          <w:color w:val="00000A"/>
          <w:sz w:val="24"/>
          <w:szCs w:val="24"/>
        </w:rPr>
        <w:t xml:space="preserve">гр. Кривка Віталія Івановича </w:t>
      </w:r>
      <w:r>
        <w:rPr>
          <w:rFonts w:cs="Times New Roman"/>
          <w:iCs/>
          <w:color w:val="00000A"/>
          <w:sz w:val="24"/>
          <w:szCs w:val="24"/>
        </w:rPr>
        <w:t>Х</w:t>
      </w:r>
      <w:r>
        <w:rPr>
          <w:rFonts w:cs="Times New Roman"/>
          <w:iCs/>
          <w:color w:val="00000A"/>
          <w:sz w:val="24"/>
          <w:szCs w:val="24"/>
        </w:rPr>
        <w:t xml:space="preserve"> на території Зміївської міської ради Чугуївського району Харківської області.</w:t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       </w:t>
      </w:r>
      <w:r>
        <w:rPr>
          <w:rFonts w:cs="Times New Roman"/>
          <w:iCs/>
          <w:sz w:val="24"/>
          <w:szCs w:val="24"/>
        </w:rPr>
        <w:t xml:space="preserve">2. Передати </w:t>
      </w:r>
      <w:r>
        <w:rPr>
          <w:rFonts w:cs="Times New Roman"/>
          <w:bCs/>
          <w:iCs/>
          <w:color w:val="00000A"/>
          <w:sz w:val="24"/>
          <w:szCs w:val="24"/>
        </w:rPr>
        <w:t xml:space="preserve">гр. Кривку Віталію Івановичу, ідентифікаційний номер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color w:val="00000A"/>
          <w:sz w:val="24"/>
          <w:szCs w:val="24"/>
        </w:rPr>
        <w:t xml:space="preserve">, який зареєстрований за адресою: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>, в приватну власність земельну ділянку, кадастровий номер 63217</w:t>
      </w:r>
      <w:r>
        <w:rPr>
          <w:rFonts w:cs="Times New Roman"/>
          <w:bCs/>
          <w:iCs/>
          <w:color w:val="00000A"/>
          <w:sz w:val="24"/>
          <w:szCs w:val="24"/>
        </w:rPr>
        <w:t>85001</w:t>
      </w:r>
      <w:r>
        <w:rPr>
          <w:rFonts w:cs="Times New Roman"/>
          <w:bCs/>
          <w:iCs/>
          <w:sz w:val="24"/>
          <w:szCs w:val="24"/>
        </w:rPr>
        <w:t>:0</w:t>
      </w:r>
      <w:r>
        <w:rPr>
          <w:rFonts w:cs="Times New Roman"/>
          <w:bCs/>
          <w:iCs/>
          <w:color w:val="00000A"/>
          <w:sz w:val="24"/>
          <w:szCs w:val="24"/>
        </w:rPr>
        <w:t>1:</w:t>
      </w:r>
      <w:r>
        <w:rPr>
          <w:rFonts w:cs="Times New Roman"/>
          <w:bCs/>
          <w:iCs/>
          <w:sz w:val="24"/>
          <w:szCs w:val="24"/>
        </w:rPr>
        <w:t>00</w:t>
      </w:r>
      <w:r>
        <w:rPr>
          <w:rFonts w:cs="Times New Roman"/>
          <w:bCs/>
          <w:iCs/>
          <w:color w:val="00000A"/>
          <w:sz w:val="24"/>
          <w:szCs w:val="24"/>
        </w:rPr>
        <w:t>4</w:t>
      </w:r>
      <w:r>
        <w:rPr>
          <w:rFonts w:cs="Times New Roman"/>
          <w:bCs/>
          <w:iCs/>
          <w:sz w:val="24"/>
          <w:szCs w:val="24"/>
        </w:rPr>
        <w:t>:0</w:t>
      </w:r>
      <w:r>
        <w:rPr>
          <w:rFonts w:cs="Times New Roman"/>
          <w:bCs/>
          <w:iCs/>
          <w:color w:val="00000A"/>
          <w:sz w:val="24"/>
          <w:szCs w:val="24"/>
        </w:rPr>
        <w:t xml:space="preserve">073, для будівництва і обслуговування житлового будинку, господарських будівель і споруд (присадибна ділянка) </w:t>
      </w:r>
      <w:r>
        <w:rPr>
          <w:rFonts w:cs="Times New Roman"/>
          <w:iCs/>
          <w:sz w:val="24"/>
          <w:szCs w:val="24"/>
        </w:rPr>
        <w:t>із земель житлової та громадської забудови комунальної власності територіальної громади Зміївської міської ради, площею 0,</w:t>
      </w:r>
      <w:r>
        <w:rPr>
          <w:rFonts w:cs="Times New Roman"/>
          <w:iCs/>
          <w:color w:val="00000A"/>
          <w:sz w:val="24"/>
          <w:szCs w:val="24"/>
        </w:rPr>
        <w:t>2500</w:t>
      </w:r>
      <w:r>
        <w:rPr>
          <w:rFonts w:cs="Times New Roman"/>
          <w:iCs/>
          <w:sz w:val="24"/>
          <w:szCs w:val="24"/>
        </w:rPr>
        <w:t xml:space="preserve"> га (забудовані землі - 0,</w:t>
      </w:r>
      <w:r>
        <w:rPr>
          <w:rFonts w:cs="Times New Roman"/>
          <w:iCs/>
          <w:color w:val="00000A"/>
          <w:sz w:val="24"/>
          <w:szCs w:val="24"/>
        </w:rPr>
        <w:t>2500</w:t>
      </w:r>
      <w:r>
        <w:rPr>
          <w:rFonts w:cs="Times New Roman"/>
          <w:iCs/>
          <w:sz w:val="24"/>
          <w:szCs w:val="24"/>
        </w:rPr>
        <w:t xml:space="preserve"> га, з них малоповерхова забудова - 0,</w:t>
      </w:r>
      <w:r>
        <w:rPr>
          <w:rFonts w:cs="Times New Roman"/>
          <w:iCs/>
          <w:color w:val="00000A"/>
          <w:sz w:val="24"/>
          <w:szCs w:val="24"/>
        </w:rPr>
        <w:t>2500</w:t>
      </w:r>
      <w:r>
        <w:rPr>
          <w:rFonts w:cs="Times New Roman"/>
          <w:iCs/>
          <w:sz w:val="24"/>
          <w:szCs w:val="24"/>
        </w:rPr>
        <w:t xml:space="preserve"> га), що розташована по </w:t>
      </w:r>
      <w:r>
        <w:rPr>
          <w:rFonts w:cs="Times New Roman"/>
          <w:iCs/>
          <w:color w:val="00000A"/>
          <w:sz w:val="24"/>
          <w:szCs w:val="24"/>
        </w:rPr>
        <w:t>Х</w:t>
      </w:r>
      <w:r>
        <w:rPr>
          <w:rFonts w:cs="Times New Roman"/>
          <w:iCs/>
          <w:sz w:val="24"/>
          <w:szCs w:val="24"/>
        </w:rPr>
        <w:t>.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 xml:space="preserve">      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3. На земельній ділянці, кадастровий номер 63217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85001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:0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1: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00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4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:0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073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№1051, обмежень (обтяжень) не зареєстровано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     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4. Рекомендувати гр. Кривку В. І. зареєструвати право власності на земельну ділянку в Державному реєстрі речових прав на нерухоме майно. Використовувати земельну ділянку за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цільовим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color="auto" w:fill="FFFFFF"/>
        <w:tabs>
          <w:tab w:val="left" w:pos="4860" w:leader="none"/>
          <w:tab w:val="left" w:pos="6735" w:leader="none"/>
        </w:tabs>
        <w:suppressAutoHyphens w:val="true"/>
        <w:bidi w:val="0"/>
        <w:spacing w:lineRule="auto" w:line="240" w:before="0" w:after="0"/>
        <w:ind w:left="493" w:right="0" w:hanging="0"/>
        <w:jc w:val="both"/>
        <w:textAlignment w:val="baseline"/>
        <w:rPr/>
      </w:pP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  <w:t xml:space="preserve">  </w:t>
      </w: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  <w:t>5. Копію даного рішення направити в ГУ ДПС у Харківській області.</w:t>
      </w:r>
    </w:p>
    <w:p>
      <w:pPr>
        <w:pStyle w:val="Normal"/>
        <w:keepNext/>
        <w:widowControl w:val="false"/>
        <w:shd w:val="clear" w:color="auto" w:fill="FFFFFF"/>
        <w:tabs>
          <w:tab w:val="left" w:pos="0" w:leader="none"/>
        </w:tabs>
        <w:suppressAutoHyphens w:val="true"/>
        <w:bidi w:val="0"/>
        <w:ind w:left="0" w:right="0" w:firstLine="624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6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1136</TotalTime>
  <Application>LibreOffice/5.1.6.2$Linux_X86_64 LibreOffice_project/10m0$Build-2</Application>
  <Pages>2</Pages>
  <Words>407</Words>
  <Characters>2777</Characters>
  <CharactersWithSpaces>3379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2021-10-01T15:40:43Z</cp:lastPrinted>
  <dcterms:modified xsi:type="dcterms:W3CDTF">2021-10-06T11:25:38Z</dcterms:modified>
  <cp:revision>149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